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ACE3" w14:textId="4EA63A66" w:rsidR="001738A9" w:rsidRPr="00070AFA" w:rsidRDefault="001738A9" w:rsidP="001738A9">
      <w:pPr>
        <w:rPr>
          <w:rFonts w:ascii="Arial" w:hAnsi="Arial" w:cs="Arial"/>
        </w:rPr>
      </w:pPr>
      <w:r w:rsidRPr="00070AFA">
        <w:rPr>
          <w:rFonts w:ascii="Arial" w:hAnsi="Arial" w:cs="Arial"/>
        </w:rPr>
        <w:t>Reviewer 2</w:t>
      </w:r>
    </w:p>
    <w:tbl>
      <w:tblPr>
        <w:tblStyle w:val="TableGrid"/>
        <w:tblW w:w="0" w:type="auto"/>
        <w:tblLook w:val="04A0" w:firstRow="1" w:lastRow="0" w:firstColumn="1" w:lastColumn="0" w:noHBand="0" w:noVBand="1"/>
      </w:tblPr>
      <w:tblGrid>
        <w:gridCol w:w="4675"/>
        <w:gridCol w:w="4675"/>
      </w:tblGrid>
      <w:tr w:rsidR="001738A9" w:rsidRPr="00070AFA" w14:paraId="78B16F7C" w14:textId="77777777" w:rsidTr="000C2776">
        <w:tc>
          <w:tcPr>
            <w:tcW w:w="4675" w:type="dxa"/>
          </w:tcPr>
          <w:p w14:paraId="65FB319E" w14:textId="77777777" w:rsidR="001738A9" w:rsidRPr="00070AFA" w:rsidRDefault="001738A9" w:rsidP="000C2776">
            <w:pPr>
              <w:rPr>
                <w:rFonts w:ascii="Arial" w:hAnsi="Arial" w:cs="Arial"/>
              </w:rPr>
            </w:pPr>
            <w:r w:rsidRPr="00070AFA">
              <w:rPr>
                <w:rFonts w:ascii="Arial" w:hAnsi="Arial" w:cs="Arial"/>
              </w:rPr>
              <w:t>Revision Comments</w:t>
            </w:r>
          </w:p>
        </w:tc>
        <w:tc>
          <w:tcPr>
            <w:tcW w:w="4675" w:type="dxa"/>
          </w:tcPr>
          <w:p w14:paraId="70AB5A3B" w14:textId="77777777" w:rsidR="001738A9" w:rsidRPr="00070AFA" w:rsidRDefault="001738A9" w:rsidP="000C2776">
            <w:pPr>
              <w:rPr>
                <w:rFonts w:ascii="Arial" w:hAnsi="Arial" w:cs="Arial"/>
              </w:rPr>
            </w:pPr>
            <w:r w:rsidRPr="00070AFA">
              <w:rPr>
                <w:rFonts w:ascii="Arial" w:hAnsi="Arial" w:cs="Arial"/>
              </w:rPr>
              <w:t>Addressed By…</w:t>
            </w:r>
          </w:p>
        </w:tc>
      </w:tr>
      <w:tr w:rsidR="001738A9" w:rsidRPr="00070AFA" w14:paraId="580BA0AB" w14:textId="77777777" w:rsidTr="000C2776">
        <w:tc>
          <w:tcPr>
            <w:tcW w:w="4675" w:type="dxa"/>
          </w:tcPr>
          <w:p w14:paraId="4A0ED12C" w14:textId="14B99FB3" w:rsidR="001738A9" w:rsidRPr="00070AFA" w:rsidRDefault="00817ADE" w:rsidP="00912A88">
            <w:pPr>
              <w:shd w:val="clear" w:color="auto" w:fill="FFFFFF"/>
              <w:spacing w:before="100" w:beforeAutospacing="1" w:after="100" w:afterAutospacing="1"/>
              <w:rPr>
                <w:rFonts w:ascii="Arial" w:hAnsi="Arial" w:cs="Arial"/>
                <w:color w:val="222222"/>
              </w:rPr>
            </w:pPr>
            <w:r w:rsidRPr="00070AFA">
              <w:rPr>
                <w:rStyle w:val="Strong"/>
                <w:rFonts w:ascii="Arial" w:hAnsi="Arial" w:cs="Arial"/>
                <w:color w:val="222222"/>
              </w:rPr>
              <w:t>Visual Representation of Frameworks:</w:t>
            </w:r>
            <w:r w:rsidRPr="00070AFA">
              <w:rPr>
                <w:rFonts w:ascii="Arial" w:hAnsi="Arial" w:cs="Arial"/>
                <w:color w:val="222222"/>
              </w:rPr>
              <w:t xml:space="preserve"> Given the complex and multidimensional nature of GC, as highlighted in the literature, I recommend incorporating visual representations of the PISA’s 2018 Global Competency Framework alongside </w:t>
            </w:r>
            <w:proofErr w:type="spellStart"/>
            <w:r w:rsidRPr="00070AFA">
              <w:rPr>
                <w:rFonts w:ascii="Arial" w:hAnsi="Arial" w:cs="Arial"/>
                <w:color w:val="222222"/>
              </w:rPr>
              <w:t>Alkin’s</w:t>
            </w:r>
            <w:proofErr w:type="spellEnd"/>
            <w:r w:rsidRPr="00070AFA">
              <w:rPr>
                <w:rFonts w:ascii="Arial" w:hAnsi="Arial" w:cs="Arial"/>
                <w:color w:val="222222"/>
              </w:rPr>
              <w:t xml:space="preserve"> theoretical framework. Visual aids could substantially improve the reader's understanding of how these frameworks intersect and inform both the methodology and findings of your study. This enhancement would not only facilitate comprehension but also amplify the research's persuasive power, underscoring the relevance and application of these frameworks to STEAM curricula.</w:t>
            </w:r>
          </w:p>
        </w:tc>
        <w:tc>
          <w:tcPr>
            <w:tcW w:w="4675" w:type="dxa"/>
          </w:tcPr>
          <w:p w14:paraId="2EAF832B" w14:textId="6CDCA0D3" w:rsidR="00DD76A8" w:rsidRDefault="00B177B1" w:rsidP="00B177B1">
            <w:pPr>
              <w:rPr>
                <w:rFonts w:ascii="Arial" w:hAnsi="Arial" w:cs="Arial"/>
              </w:rPr>
            </w:pPr>
            <w:r w:rsidRPr="00070AFA">
              <w:rPr>
                <w:rFonts w:ascii="Arial" w:hAnsi="Arial" w:cs="Arial"/>
              </w:rPr>
              <w:t xml:space="preserve">I added a graphic organizer to illustrate the main concepts of </w:t>
            </w:r>
            <w:proofErr w:type="spellStart"/>
            <w:r w:rsidRPr="00070AFA">
              <w:rPr>
                <w:rFonts w:ascii="Arial" w:hAnsi="Arial" w:cs="Arial"/>
              </w:rPr>
              <w:t>Alkin’s</w:t>
            </w:r>
            <w:proofErr w:type="spellEnd"/>
            <w:r w:rsidRPr="00070AFA">
              <w:rPr>
                <w:rFonts w:ascii="Arial" w:hAnsi="Arial" w:cs="Arial"/>
              </w:rPr>
              <w:t xml:space="preserve"> framework and the intersection of how PISA’s GC framework is combined</w:t>
            </w:r>
            <w:r w:rsidR="00EC673F" w:rsidRPr="00070AFA">
              <w:rPr>
                <w:rFonts w:ascii="Arial" w:hAnsi="Arial" w:cs="Arial"/>
              </w:rPr>
              <w:t xml:space="preserve"> in this study.</w:t>
            </w:r>
            <w:r w:rsidR="003B069F" w:rsidRPr="00070AFA">
              <w:rPr>
                <w:rFonts w:ascii="Arial" w:hAnsi="Arial" w:cs="Arial"/>
              </w:rPr>
              <w:t xml:space="preserve"> </w:t>
            </w:r>
          </w:p>
          <w:p w14:paraId="7A9CED2E" w14:textId="77777777" w:rsidR="003A279A" w:rsidRDefault="003A279A" w:rsidP="00B177B1">
            <w:pPr>
              <w:rPr>
                <w:rFonts w:ascii="Arial" w:hAnsi="Arial" w:cs="Arial"/>
              </w:rPr>
            </w:pPr>
          </w:p>
          <w:p w14:paraId="357B58D5" w14:textId="5DBF7B98" w:rsidR="001738A9" w:rsidRPr="00070AFA" w:rsidRDefault="003A279A" w:rsidP="00E8672F">
            <w:pPr>
              <w:rPr>
                <w:rFonts w:ascii="Arial" w:hAnsi="Arial" w:cs="Arial"/>
              </w:rPr>
            </w:pPr>
            <w:r w:rsidRPr="00796FE2">
              <w:rPr>
                <w:rFonts w:ascii="Arial" w:hAnsi="Arial" w:cs="Arial"/>
              </w:rPr>
              <w:t xml:space="preserve">I added tables from the PISA framework that shows the large categories and the smaller concepts. I refer to these PISA concepts throughout the rest of the </w:t>
            </w:r>
            <w:r w:rsidR="000E2365">
              <w:rPr>
                <w:rFonts w:ascii="Arial" w:hAnsi="Arial" w:cs="Arial"/>
              </w:rPr>
              <w:t>manuscript</w:t>
            </w:r>
            <w:r w:rsidR="00E8672F">
              <w:rPr>
                <w:rFonts w:ascii="Arial" w:hAnsi="Arial" w:cs="Arial"/>
              </w:rPr>
              <w:t xml:space="preserve">, particularly in the Method </w:t>
            </w:r>
            <w:r w:rsidR="00DF5104">
              <w:rPr>
                <w:rFonts w:ascii="Arial" w:hAnsi="Arial" w:cs="Arial"/>
              </w:rPr>
              <w:t xml:space="preserve">and discussion </w:t>
            </w:r>
            <w:r w:rsidR="00E8672F">
              <w:rPr>
                <w:rFonts w:ascii="Arial" w:hAnsi="Arial" w:cs="Arial"/>
              </w:rPr>
              <w:t>section</w:t>
            </w:r>
            <w:r w:rsidRPr="00796FE2">
              <w:rPr>
                <w:rFonts w:ascii="Arial" w:hAnsi="Arial" w:cs="Arial"/>
              </w:rPr>
              <w:t xml:space="preserve">. I </w:t>
            </w:r>
            <w:r w:rsidR="00C95400">
              <w:rPr>
                <w:rFonts w:ascii="Arial" w:hAnsi="Arial" w:cs="Arial"/>
              </w:rPr>
              <w:t>received</w:t>
            </w:r>
            <w:r w:rsidRPr="00796FE2">
              <w:rPr>
                <w:rFonts w:ascii="Arial" w:hAnsi="Arial" w:cs="Arial"/>
              </w:rPr>
              <w:t xml:space="preserve"> permission to </w:t>
            </w:r>
            <w:r w:rsidR="00C95400">
              <w:rPr>
                <w:rFonts w:ascii="Arial" w:hAnsi="Arial" w:cs="Arial"/>
              </w:rPr>
              <w:t>reprint</w:t>
            </w:r>
            <w:r w:rsidRPr="00796FE2">
              <w:rPr>
                <w:rFonts w:ascii="Arial" w:hAnsi="Arial" w:cs="Arial"/>
              </w:rPr>
              <w:t xml:space="preserve"> this table in my </w:t>
            </w:r>
            <w:r w:rsidR="0021489B">
              <w:rPr>
                <w:rFonts w:ascii="Arial" w:hAnsi="Arial" w:cs="Arial"/>
              </w:rPr>
              <w:t>manuscript</w:t>
            </w:r>
            <w:r w:rsidRPr="00796FE2">
              <w:rPr>
                <w:rFonts w:ascii="Arial" w:hAnsi="Arial" w:cs="Arial"/>
              </w:rPr>
              <w:t xml:space="preserve"> (a screenshot from the PISA framework document</w:t>
            </w:r>
            <w:r w:rsidR="0021489B">
              <w:rPr>
                <w:rFonts w:ascii="Arial" w:hAnsi="Arial" w:cs="Arial"/>
              </w:rPr>
              <w:t>)</w:t>
            </w:r>
            <w:r w:rsidRPr="00796FE2">
              <w:rPr>
                <w:rFonts w:ascii="Arial" w:hAnsi="Arial" w:cs="Arial"/>
              </w:rPr>
              <w:t>. Perhaps it would be better to recreate this table in APA format? Please advise if necessary.</w:t>
            </w:r>
          </w:p>
        </w:tc>
      </w:tr>
      <w:tr w:rsidR="001738A9" w:rsidRPr="00070AFA" w14:paraId="0EEC07DF" w14:textId="77777777" w:rsidTr="000C2776">
        <w:tc>
          <w:tcPr>
            <w:tcW w:w="4675" w:type="dxa"/>
          </w:tcPr>
          <w:p w14:paraId="60AAC9D4" w14:textId="26AC3F9F" w:rsidR="001738A9" w:rsidRPr="00070AFA" w:rsidRDefault="00817ADE" w:rsidP="000C2776">
            <w:pPr>
              <w:rPr>
                <w:rFonts w:ascii="Arial" w:hAnsi="Arial" w:cs="Arial"/>
              </w:rPr>
            </w:pPr>
            <w:r w:rsidRPr="00070AFA">
              <w:rPr>
                <w:rStyle w:val="Strong"/>
                <w:rFonts w:ascii="Arial" w:hAnsi="Arial" w:cs="Arial"/>
                <w:color w:val="222222"/>
              </w:rPr>
              <w:t>Clarification on Participant Numbers</w:t>
            </w:r>
            <w:r w:rsidRPr="00070AFA">
              <w:rPr>
                <w:rFonts w:ascii="Arial" w:hAnsi="Arial" w:cs="Arial"/>
                <w:color w:val="222222"/>
              </w:rPr>
              <w:t xml:space="preserve">: There appears to be some ambiguity regarding the total number of potential participants approached for the study. The manuscript mentions different figures in various sections, which may lead to confusion. A clear reconciliation of these numbers would strengthen the reliability of your methodology section. </w:t>
            </w:r>
          </w:p>
        </w:tc>
        <w:tc>
          <w:tcPr>
            <w:tcW w:w="4675" w:type="dxa"/>
          </w:tcPr>
          <w:p w14:paraId="130DAE7F" w14:textId="56120982" w:rsidR="001738A9" w:rsidRPr="00070AFA" w:rsidRDefault="004B40BE" w:rsidP="000C2776">
            <w:pPr>
              <w:rPr>
                <w:rFonts w:ascii="Arial" w:hAnsi="Arial" w:cs="Arial"/>
              </w:rPr>
            </w:pPr>
            <w:r w:rsidRPr="00070AFA">
              <w:rPr>
                <w:rFonts w:ascii="Arial" w:hAnsi="Arial" w:cs="Arial"/>
              </w:rPr>
              <w:t xml:space="preserve">I double-checked my data </w:t>
            </w:r>
            <w:r w:rsidR="007460CB" w:rsidRPr="00070AFA">
              <w:rPr>
                <w:rFonts w:ascii="Arial" w:hAnsi="Arial" w:cs="Arial"/>
              </w:rPr>
              <w:t xml:space="preserve">and corrected this number </w:t>
            </w:r>
            <w:r w:rsidR="00A35860">
              <w:rPr>
                <w:rFonts w:ascii="Arial" w:hAnsi="Arial" w:cs="Arial"/>
              </w:rPr>
              <w:t>to ensure</w:t>
            </w:r>
            <w:r w:rsidR="007460CB" w:rsidRPr="00070AFA">
              <w:rPr>
                <w:rFonts w:ascii="Arial" w:hAnsi="Arial" w:cs="Arial"/>
              </w:rPr>
              <w:t xml:space="preserve"> it was accurate in all areas of the manuscript.</w:t>
            </w:r>
          </w:p>
        </w:tc>
      </w:tr>
      <w:tr w:rsidR="001738A9" w:rsidRPr="00070AFA" w14:paraId="497BA7E3" w14:textId="77777777" w:rsidTr="000C2776">
        <w:tc>
          <w:tcPr>
            <w:tcW w:w="4675" w:type="dxa"/>
          </w:tcPr>
          <w:p w14:paraId="2B10D0AE" w14:textId="77777777" w:rsidR="007460CB" w:rsidRPr="00070AFA" w:rsidRDefault="007460CB" w:rsidP="007460CB">
            <w:pPr>
              <w:shd w:val="clear" w:color="auto" w:fill="FFFFFF"/>
              <w:spacing w:before="100" w:beforeAutospacing="1" w:after="100" w:afterAutospacing="1"/>
              <w:rPr>
                <w:rFonts w:ascii="Arial" w:hAnsi="Arial" w:cs="Arial"/>
                <w:color w:val="222222"/>
              </w:rPr>
            </w:pPr>
            <w:r w:rsidRPr="008357BE">
              <w:rPr>
                <w:rStyle w:val="Strong"/>
                <w:rFonts w:ascii="Arial" w:hAnsi="Arial" w:cs="Arial"/>
                <w:color w:val="222222"/>
              </w:rPr>
              <w:t>Implications for Graduate Attributes:</w:t>
            </w:r>
            <w:r w:rsidRPr="008357BE">
              <w:rPr>
                <w:rFonts w:ascii="Arial" w:hAnsi="Arial" w:cs="Arial"/>
                <w:color w:val="222222"/>
              </w:rPr>
              <w:t> The conclusion section implies making GC a graduate attribute. Considering GC's multidimensional construct, it would be beneficial to explicitly elaborate on how knowledge, skills, attitudes, and values related to GC can be systematically integrated across STEAM programs at the course level. This approach could provide a clearer roadmap for embedding this complex graduate attribute explicitly.</w:t>
            </w:r>
          </w:p>
          <w:p w14:paraId="0FF69F4D" w14:textId="77777777" w:rsidR="001738A9" w:rsidRPr="00070AFA" w:rsidRDefault="001738A9" w:rsidP="000C2776">
            <w:pPr>
              <w:rPr>
                <w:rFonts w:ascii="Arial" w:hAnsi="Arial" w:cs="Arial"/>
              </w:rPr>
            </w:pPr>
          </w:p>
        </w:tc>
        <w:tc>
          <w:tcPr>
            <w:tcW w:w="4675" w:type="dxa"/>
          </w:tcPr>
          <w:p w14:paraId="034A03AD" w14:textId="777E0986" w:rsidR="001738A9" w:rsidRPr="00070AFA" w:rsidRDefault="008357BE" w:rsidP="000C2776">
            <w:pPr>
              <w:rPr>
                <w:rFonts w:ascii="Arial" w:hAnsi="Arial" w:cs="Arial"/>
              </w:rPr>
            </w:pPr>
            <w:r>
              <w:rPr>
                <w:rFonts w:ascii="Arial" w:hAnsi="Arial" w:cs="Arial"/>
              </w:rPr>
              <w:t>A</w:t>
            </w:r>
            <w:r w:rsidR="00147D51">
              <w:rPr>
                <w:rFonts w:ascii="Arial" w:hAnsi="Arial" w:cs="Arial"/>
              </w:rPr>
              <w:t xml:space="preserve"> </w:t>
            </w:r>
            <w:r>
              <w:rPr>
                <w:rFonts w:ascii="Arial" w:hAnsi="Arial" w:cs="Arial"/>
              </w:rPr>
              <w:t>paragraph</w:t>
            </w:r>
            <w:r w:rsidR="00147D51">
              <w:rPr>
                <w:rFonts w:ascii="Arial" w:hAnsi="Arial" w:cs="Arial"/>
              </w:rPr>
              <w:t xml:space="preserve"> on how GC can be implemented consistently in an entire standardized program has been added</w:t>
            </w:r>
            <w:r>
              <w:rPr>
                <w:rFonts w:ascii="Arial" w:hAnsi="Arial" w:cs="Arial"/>
              </w:rPr>
              <w:t xml:space="preserve">, citing </w:t>
            </w:r>
            <w:r w:rsidR="00FA5CC1">
              <w:rPr>
                <w:rFonts w:ascii="Arial" w:hAnsi="Arial" w:cs="Arial"/>
              </w:rPr>
              <w:t xml:space="preserve">choices and strategies an interview participant has had success with. This paragraph outlines how the participant used </w:t>
            </w:r>
            <w:r w:rsidR="005F3F34">
              <w:rPr>
                <w:rFonts w:ascii="Arial" w:hAnsi="Arial" w:cs="Arial"/>
              </w:rPr>
              <w:t>all 4 components (knowledge, skills, attitude, behavior) of GC in their STEM program.</w:t>
            </w:r>
          </w:p>
        </w:tc>
      </w:tr>
      <w:tr w:rsidR="001738A9" w:rsidRPr="00070AFA" w14:paraId="464396C0" w14:textId="77777777" w:rsidTr="000C2776">
        <w:tc>
          <w:tcPr>
            <w:tcW w:w="4675" w:type="dxa"/>
          </w:tcPr>
          <w:p w14:paraId="4387C9DB" w14:textId="77777777" w:rsidR="007460CB" w:rsidRPr="00070AFA" w:rsidRDefault="007460CB" w:rsidP="007460CB">
            <w:pPr>
              <w:shd w:val="clear" w:color="auto" w:fill="FFFFFF"/>
              <w:spacing w:before="100" w:beforeAutospacing="1" w:after="100" w:afterAutospacing="1"/>
              <w:rPr>
                <w:rFonts w:ascii="Arial" w:hAnsi="Arial" w:cs="Arial"/>
                <w:color w:val="222222"/>
              </w:rPr>
            </w:pPr>
            <w:r w:rsidRPr="00070AFA">
              <w:rPr>
                <w:rStyle w:val="Strong"/>
                <w:rFonts w:ascii="Arial" w:hAnsi="Arial" w:cs="Arial"/>
                <w:color w:val="222222"/>
              </w:rPr>
              <w:t>Proofreading:</w:t>
            </w:r>
            <w:r w:rsidRPr="00070AFA">
              <w:rPr>
                <w:rFonts w:ascii="Arial" w:hAnsi="Arial" w:cs="Arial"/>
                <w:color w:val="222222"/>
              </w:rPr>
              <w:t xml:space="preserve"> There are minor proofreading issues that need attention. For example, an unnecessary quotation mark is found on line 264 (p.9); on line # </w:t>
            </w:r>
            <w:r w:rsidRPr="00070AFA">
              <w:rPr>
                <w:rFonts w:ascii="Arial" w:hAnsi="Arial" w:cs="Arial"/>
                <w:color w:val="222222"/>
              </w:rPr>
              <w:lastRenderedPageBreak/>
              <w:t>395 (p. 13), the phrase "lack of training and resources" is repeated consecutively and on line # 456 (p.15), there appears to be an extra space following a comma, and it seems a word may be missing in this sentence. Addressing these minor errors will enhance the overall readability of the manuscript.</w:t>
            </w:r>
          </w:p>
          <w:p w14:paraId="27E49778" w14:textId="77777777" w:rsidR="001738A9" w:rsidRPr="00070AFA" w:rsidRDefault="001738A9" w:rsidP="000C2776">
            <w:pPr>
              <w:rPr>
                <w:rFonts w:ascii="Arial" w:hAnsi="Arial" w:cs="Arial"/>
              </w:rPr>
            </w:pPr>
          </w:p>
        </w:tc>
        <w:tc>
          <w:tcPr>
            <w:tcW w:w="4675" w:type="dxa"/>
          </w:tcPr>
          <w:p w14:paraId="0793A592" w14:textId="763DCA33" w:rsidR="001738A9" w:rsidRPr="00070AFA" w:rsidRDefault="00AA1535" w:rsidP="000C2776">
            <w:pPr>
              <w:rPr>
                <w:rFonts w:ascii="Arial" w:hAnsi="Arial" w:cs="Arial"/>
              </w:rPr>
            </w:pPr>
            <w:r w:rsidRPr="00070AFA">
              <w:rPr>
                <w:rFonts w:ascii="Arial" w:hAnsi="Arial" w:cs="Arial"/>
              </w:rPr>
              <w:lastRenderedPageBreak/>
              <w:t xml:space="preserve">I have corrected these proofreading issues. I have since made </w:t>
            </w:r>
            <w:r w:rsidR="00DD5AFD">
              <w:rPr>
                <w:rFonts w:ascii="Arial" w:hAnsi="Arial" w:cs="Arial"/>
              </w:rPr>
              <w:t>major</w:t>
            </w:r>
            <w:r w:rsidRPr="00070AFA">
              <w:rPr>
                <w:rFonts w:ascii="Arial" w:hAnsi="Arial" w:cs="Arial"/>
              </w:rPr>
              <w:t xml:space="preserve"> revisions to the manuscript. Any further proofreading </w:t>
            </w:r>
            <w:r w:rsidR="003207BA" w:rsidRPr="00070AFA">
              <w:rPr>
                <w:rFonts w:ascii="Arial" w:hAnsi="Arial" w:cs="Arial"/>
              </w:rPr>
              <w:t xml:space="preserve">comments, especially </w:t>
            </w:r>
            <w:r w:rsidR="003207BA" w:rsidRPr="00070AFA">
              <w:rPr>
                <w:rFonts w:ascii="Arial" w:hAnsi="Arial" w:cs="Arial"/>
              </w:rPr>
              <w:lastRenderedPageBreak/>
              <w:t>pertaining to the new content, would be greatly appreciated.</w:t>
            </w:r>
          </w:p>
        </w:tc>
      </w:tr>
    </w:tbl>
    <w:p w14:paraId="2DD1EFB9" w14:textId="46B7D0AD" w:rsidR="00454BE1" w:rsidRPr="00070AFA" w:rsidRDefault="003207BA">
      <w:pPr>
        <w:rPr>
          <w:rFonts w:ascii="Arial" w:hAnsi="Arial" w:cs="Arial"/>
        </w:rPr>
      </w:pPr>
      <w:r w:rsidRPr="00070AFA">
        <w:rPr>
          <w:rFonts w:ascii="Arial" w:hAnsi="Arial" w:cs="Arial"/>
        </w:rPr>
        <w:lastRenderedPageBreak/>
        <w:t xml:space="preserve">Thank you for your </w:t>
      </w:r>
      <w:r w:rsidR="00C66F02" w:rsidRPr="00070AFA">
        <w:rPr>
          <w:rFonts w:ascii="Arial" w:hAnsi="Arial" w:cs="Arial"/>
        </w:rPr>
        <w:t xml:space="preserve">detailed </w:t>
      </w:r>
      <w:r w:rsidR="00F877A9" w:rsidRPr="00070AFA">
        <w:rPr>
          <w:rFonts w:ascii="Arial" w:hAnsi="Arial" w:cs="Arial"/>
        </w:rPr>
        <w:t>review</w:t>
      </w:r>
      <w:r w:rsidR="00E377A2" w:rsidRPr="00070AFA">
        <w:rPr>
          <w:rFonts w:ascii="Arial" w:hAnsi="Arial" w:cs="Arial"/>
        </w:rPr>
        <w:t xml:space="preserve"> and </w:t>
      </w:r>
      <w:r w:rsidR="00C66F02" w:rsidRPr="00070AFA">
        <w:rPr>
          <w:rFonts w:ascii="Arial" w:hAnsi="Arial" w:cs="Arial"/>
        </w:rPr>
        <w:t>your help in</w:t>
      </w:r>
      <w:r w:rsidR="00E377A2" w:rsidRPr="00070AFA">
        <w:rPr>
          <w:rFonts w:ascii="Arial" w:hAnsi="Arial" w:cs="Arial"/>
        </w:rPr>
        <w:t xml:space="preserve"> improv</w:t>
      </w:r>
      <w:r w:rsidR="00C66F02" w:rsidRPr="00070AFA">
        <w:rPr>
          <w:rFonts w:ascii="Arial" w:hAnsi="Arial" w:cs="Arial"/>
        </w:rPr>
        <w:t>ing</w:t>
      </w:r>
      <w:r w:rsidR="00E377A2" w:rsidRPr="00070AFA">
        <w:rPr>
          <w:rFonts w:ascii="Arial" w:hAnsi="Arial" w:cs="Arial"/>
        </w:rPr>
        <w:t xml:space="preserve"> </w:t>
      </w:r>
      <w:r w:rsidR="00C66F02" w:rsidRPr="00070AFA">
        <w:rPr>
          <w:rFonts w:ascii="Arial" w:hAnsi="Arial" w:cs="Arial"/>
        </w:rPr>
        <w:t>my manuscript.</w:t>
      </w:r>
    </w:p>
    <w:sectPr w:rsidR="00454BE1" w:rsidRPr="00070AFA" w:rsidSect="00173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921"/>
    <w:multiLevelType w:val="multilevel"/>
    <w:tmpl w:val="283A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73738"/>
    <w:multiLevelType w:val="multilevel"/>
    <w:tmpl w:val="283A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834EA"/>
    <w:multiLevelType w:val="multilevel"/>
    <w:tmpl w:val="283A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8459145">
    <w:abstractNumId w:val="1"/>
  </w:num>
  <w:num w:numId="2" w16cid:durableId="928469325">
    <w:abstractNumId w:val="2"/>
  </w:num>
  <w:num w:numId="3" w16cid:durableId="151180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A9"/>
    <w:rsid w:val="0005691C"/>
    <w:rsid w:val="00070AFA"/>
    <w:rsid w:val="000E2365"/>
    <w:rsid w:val="00147D51"/>
    <w:rsid w:val="001738A9"/>
    <w:rsid w:val="00177B82"/>
    <w:rsid w:val="0018597D"/>
    <w:rsid w:val="001F0324"/>
    <w:rsid w:val="0021489B"/>
    <w:rsid w:val="003207BA"/>
    <w:rsid w:val="003A279A"/>
    <w:rsid w:val="003B069F"/>
    <w:rsid w:val="00454BE1"/>
    <w:rsid w:val="004B40BE"/>
    <w:rsid w:val="005F3F34"/>
    <w:rsid w:val="007460CB"/>
    <w:rsid w:val="007504D0"/>
    <w:rsid w:val="00817ADE"/>
    <w:rsid w:val="008357BE"/>
    <w:rsid w:val="00872534"/>
    <w:rsid w:val="00886C49"/>
    <w:rsid w:val="008E6095"/>
    <w:rsid w:val="00912A88"/>
    <w:rsid w:val="009146FC"/>
    <w:rsid w:val="00A15D7F"/>
    <w:rsid w:val="00A35860"/>
    <w:rsid w:val="00AA1535"/>
    <w:rsid w:val="00B177B1"/>
    <w:rsid w:val="00C66F02"/>
    <w:rsid w:val="00C742FF"/>
    <w:rsid w:val="00C76F1B"/>
    <w:rsid w:val="00C95400"/>
    <w:rsid w:val="00D13443"/>
    <w:rsid w:val="00DC53BA"/>
    <w:rsid w:val="00DD5AFD"/>
    <w:rsid w:val="00DD76A8"/>
    <w:rsid w:val="00DD7B5C"/>
    <w:rsid w:val="00DF5104"/>
    <w:rsid w:val="00E377A2"/>
    <w:rsid w:val="00E8672F"/>
    <w:rsid w:val="00EC673F"/>
    <w:rsid w:val="00F0440A"/>
    <w:rsid w:val="00F877A9"/>
    <w:rsid w:val="00FA5413"/>
    <w:rsid w:val="00FA5CC1"/>
    <w:rsid w:val="00FB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3E56B"/>
  <w15:chartTrackingRefBased/>
  <w15:docId w15:val="{0F302D1D-3ACF-8846-B57E-5C31C3F7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8A9"/>
  </w:style>
  <w:style w:type="paragraph" w:styleId="Heading1">
    <w:name w:val="heading 1"/>
    <w:basedOn w:val="Normal"/>
    <w:next w:val="Normal"/>
    <w:link w:val="Heading1Char"/>
    <w:uiPriority w:val="9"/>
    <w:qFormat/>
    <w:rsid w:val="001738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38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38A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38A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738A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738A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738A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738A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738A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8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38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38A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38A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738A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738A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738A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738A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738A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738A9"/>
    <w:pPr>
      <w:spacing w:after="8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738A9"/>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1738A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38A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738A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738A9"/>
    <w:rPr>
      <w:i/>
      <w:iCs/>
      <w:color w:val="404040" w:themeColor="text1" w:themeTint="BF"/>
    </w:rPr>
  </w:style>
  <w:style w:type="paragraph" w:styleId="ListParagraph">
    <w:name w:val="List Paragraph"/>
    <w:basedOn w:val="Normal"/>
    <w:uiPriority w:val="34"/>
    <w:qFormat/>
    <w:rsid w:val="001738A9"/>
    <w:pPr>
      <w:ind w:left="720"/>
      <w:contextualSpacing/>
    </w:pPr>
  </w:style>
  <w:style w:type="character" w:styleId="IntenseEmphasis">
    <w:name w:val="Intense Emphasis"/>
    <w:basedOn w:val="DefaultParagraphFont"/>
    <w:uiPriority w:val="21"/>
    <w:qFormat/>
    <w:rsid w:val="001738A9"/>
    <w:rPr>
      <w:i/>
      <w:iCs/>
      <w:color w:val="0F4761" w:themeColor="accent1" w:themeShade="BF"/>
    </w:rPr>
  </w:style>
  <w:style w:type="paragraph" w:styleId="IntenseQuote">
    <w:name w:val="Intense Quote"/>
    <w:basedOn w:val="Normal"/>
    <w:next w:val="Normal"/>
    <w:link w:val="IntenseQuoteChar"/>
    <w:uiPriority w:val="30"/>
    <w:qFormat/>
    <w:rsid w:val="001738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38A9"/>
    <w:rPr>
      <w:i/>
      <w:iCs/>
      <w:color w:val="0F4761" w:themeColor="accent1" w:themeShade="BF"/>
    </w:rPr>
  </w:style>
  <w:style w:type="character" w:styleId="IntenseReference">
    <w:name w:val="Intense Reference"/>
    <w:basedOn w:val="DefaultParagraphFont"/>
    <w:uiPriority w:val="32"/>
    <w:qFormat/>
    <w:rsid w:val="001738A9"/>
    <w:rPr>
      <w:b/>
      <w:bCs/>
      <w:smallCaps/>
      <w:color w:val="0F4761" w:themeColor="accent1" w:themeShade="BF"/>
      <w:spacing w:val="5"/>
    </w:rPr>
  </w:style>
  <w:style w:type="table" w:styleId="TableGrid">
    <w:name w:val="Table Grid"/>
    <w:basedOn w:val="TableNormal"/>
    <w:uiPriority w:val="39"/>
    <w:rsid w:val="0017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7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Bushey</dc:creator>
  <cp:keywords/>
  <dc:description/>
  <cp:lastModifiedBy>Lori Bushey</cp:lastModifiedBy>
  <cp:revision>38</cp:revision>
  <dcterms:created xsi:type="dcterms:W3CDTF">2024-05-20T02:22:00Z</dcterms:created>
  <dcterms:modified xsi:type="dcterms:W3CDTF">2024-05-20T22:59:00Z</dcterms:modified>
</cp:coreProperties>
</file>